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11" w:rsidRPr="00735111" w:rsidRDefault="00735111" w:rsidP="00F57B08">
      <w:pPr>
        <w:pStyle w:val="Title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735111">
        <w:rPr>
          <w:rFonts w:ascii="Times New Roman" w:hAnsi="Times New Roman" w:cs="Times New Roman"/>
          <w:b/>
          <w:sz w:val="28"/>
          <w:szCs w:val="28"/>
          <w:lang w:val="es-ES"/>
        </w:rPr>
        <w:t>Servicios en el Hogar y la Comunidad de STAR+PLUS</w:t>
      </w:r>
    </w:p>
    <w:p w:rsidR="00735111" w:rsidRPr="00735111" w:rsidRDefault="00735111" w:rsidP="00735111">
      <w:pPr>
        <w:rPr>
          <w:sz w:val="10"/>
          <w:szCs w:val="10"/>
          <w:lang w:val="es-ES"/>
        </w:rPr>
      </w:pPr>
    </w:p>
    <w:p w:rsidR="00735111" w:rsidRPr="007A19E4" w:rsidRDefault="00735111" w:rsidP="00735111">
      <w:pPr>
        <w:rPr>
          <w:color w:val="000000" w:themeColor="text1"/>
        </w:rPr>
      </w:pPr>
      <w:bookmarkStart w:id="0" w:name="_GoBack"/>
      <w:bookmarkEnd w:id="0"/>
    </w:p>
    <w:p w:rsidR="00735111" w:rsidRPr="00735111" w:rsidRDefault="00735111" w:rsidP="00735111">
      <w:pPr>
        <w:rPr>
          <w:sz w:val="10"/>
          <w:szCs w:val="10"/>
          <w:lang w:val="es-ES"/>
        </w:rPr>
      </w:pPr>
    </w:p>
    <w:p w:rsidR="00735111" w:rsidRPr="00735111" w:rsidRDefault="00735111" w:rsidP="0073511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El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Programa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Opcional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de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Servicios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en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el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Hogar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y la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Comunidad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de STAR+PLUS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ofrece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varios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servicios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mejorados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basados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en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la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comunidad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para las personas que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necesitan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el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nivel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de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atención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que se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brinda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en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un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centro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para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convalecientes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pero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desean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permanecer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en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la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comunidad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. Para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calificar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,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usted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debe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: </w:t>
      </w:r>
    </w:p>
    <w:p w:rsidR="00735111" w:rsidRPr="00735111" w:rsidRDefault="00735111" w:rsidP="00735111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Tener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21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años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o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más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;</w:t>
      </w:r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</w:p>
    <w:p w:rsidR="00735111" w:rsidRPr="00735111" w:rsidRDefault="00735111" w:rsidP="00735111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Necesitar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el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nivel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de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atención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que se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brinda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en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un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centro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para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convalecientes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;</w:t>
      </w:r>
    </w:p>
    <w:p w:rsidR="00735111" w:rsidRPr="00735111" w:rsidRDefault="00735111" w:rsidP="00735111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Vivir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en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Texas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; y</w:t>
      </w:r>
    </w:p>
    <w:p w:rsidR="00735111" w:rsidRPr="00735111" w:rsidRDefault="00735111" w:rsidP="00735111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Calificar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para Medicaid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.</w:t>
      </w:r>
    </w:p>
    <w:p w:rsidR="00735111" w:rsidRPr="00735111" w:rsidRDefault="00735111" w:rsidP="00735111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</w:p>
    <w:p w:rsidR="00735111" w:rsidRDefault="00735111" w:rsidP="00735111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</w:pPr>
      <w:r w:rsidRPr="0073511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 xml:space="preserve">¿Qué servicios incluye el programa HCBS de STAR+PLUS? </w:t>
      </w:r>
    </w:p>
    <w:p w:rsidR="00735111" w:rsidRPr="00735111" w:rsidRDefault="00735111" w:rsidP="00735111">
      <w:pPr>
        <w:rPr>
          <w:rFonts w:ascii="Times New Roman" w:hAnsi="Times New Roman" w:cs="Times New Roman"/>
          <w:b/>
          <w:bCs/>
          <w:color w:val="000000" w:themeColor="text1"/>
          <w:sz w:val="10"/>
          <w:szCs w:val="10"/>
          <w:lang w:val="es-ES"/>
        </w:rPr>
      </w:pPr>
    </w:p>
    <w:p w:rsidR="00735111" w:rsidRPr="00735111" w:rsidRDefault="00735111" w:rsidP="0073511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Usted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puede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recibir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servicios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y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apoyos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a largo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plazo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y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recetas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médicas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ilimitadas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, y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disponer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de un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coordinador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de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servicios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designado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. Los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siguientes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son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algunos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servicios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y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apoyos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a largo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plazo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: </w:t>
      </w:r>
    </w:p>
    <w:p w:rsidR="00735111" w:rsidRPr="00735111" w:rsidRDefault="00735111" w:rsidP="00735111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Servicios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de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ayudante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personal.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Atención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básica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de un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ayudante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para las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actividades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de la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vida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diaria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(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por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ejemplo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,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cocinar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,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bañarse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y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hacer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la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limpieza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;</w:t>
      </w:r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</w:p>
    <w:p w:rsidR="00735111" w:rsidRPr="00735111" w:rsidRDefault="00735111" w:rsidP="00735111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Servicios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de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salud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y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actividades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durante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el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día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,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también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conocidos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como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cuidado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de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adultos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durante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el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día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; y</w:t>
      </w:r>
    </w:p>
    <w:p w:rsidR="00735111" w:rsidRPr="00735111" w:rsidRDefault="00735111" w:rsidP="00735111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Servicios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el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programa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HCBS de STAR+PLUS.</w:t>
      </w:r>
    </w:p>
    <w:p w:rsidR="00735111" w:rsidRDefault="00735111" w:rsidP="0073511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Los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servicios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el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programa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HCBS de STAR+PLUS son, entre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otros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: </w:t>
      </w:r>
    </w:p>
    <w:p w:rsidR="00735111" w:rsidRPr="00735111" w:rsidRDefault="00735111" w:rsidP="0073511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</w:p>
    <w:p w:rsidR="00735111" w:rsidRPr="00735111" w:rsidRDefault="00735111" w:rsidP="00735111">
      <w:pPr>
        <w:pStyle w:val="ListParagraph"/>
        <w:numPr>
          <w:ilvl w:val="0"/>
          <w:numId w:val="3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Asistencia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con la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vida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diaria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;</w:t>
      </w:r>
    </w:p>
    <w:p w:rsidR="00735111" w:rsidRPr="00735111" w:rsidRDefault="00735111" w:rsidP="00735111">
      <w:pPr>
        <w:pStyle w:val="ListParagraph"/>
        <w:numPr>
          <w:ilvl w:val="0"/>
          <w:numId w:val="3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Ayudas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para la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adaptación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;</w:t>
      </w:r>
    </w:p>
    <w:p w:rsidR="00735111" w:rsidRPr="00735111" w:rsidRDefault="00735111" w:rsidP="00735111">
      <w:pPr>
        <w:pStyle w:val="ListParagraph"/>
        <w:numPr>
          <w:ilvl w:val="0"/>
          <w:numId w:val="3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Cambios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menores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a la casa;</w:t>
      </w:r>
    </w:p>
    <w:p w:rsidR="00735111" w:rsidRPr="00735111" w:rsidRDefault="00735111" w:rsidP="00735111">
      <w:pPr>
        <w:pStyle w:val="ListParagraph"/>
        <w:numPr>
          <w:ilvl w:val="0"/>
          <w:numId w:val="3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Servicios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de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ayudante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personal;</w:t>
      </w:r>
    </w:p>
    <w:p w:rsidR="00735111" w:rsidRPr="00735111" w:rsidRDefault="00735111" w:rsidP="00735111">
      <w:pPr>
        <w:pStyle w:val="ListParagraph"/>
        <w:numPr>
          <w:ilvl w:val="0"/>
          <w:numId w:val="3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Servicios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de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relevo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;</w:t>
      </w:r>
    </w:p>
    <w:p w:rsidR="00735111" w:rsidRPr="00735111" w:rsidRDefault="00735111" w:rsidP="00735111">
      <w:pPr>
        <w:pStyle w:val="ListParagraph"/>
        <w:numPr>
          <w:ilvl w:val="0"/>
          <w:numId w:val="3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Sistema de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respuesta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a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emergencias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;</w:t>
      </w:r>
    </w:p>
    <w:p w:rsidR="00735111" w:rsidRPr="00735111" w:rsidRDefault="00735111" w:rsidP="00735111">
      <w:pPr>
        <w:pStyle w:val="ListParagraph"/>
        <w:numPr>
          <w:ilvl w:val="0"/>
          <w:numId w:val="3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Servicios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de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ayuda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con la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transición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;</w:t>
      </w:r>
    </w:p>
    <w:p w:rsidR="00735111" w:rsidRPr="00735111" w:rsidRDefault="00735111" w:rsidP="00735111">
      <w:pPr>
        <w:pStyle w:val="ListParagraph"/>
        <w:numPr>
          <w:ilvl w:val="0"/>
          <w:numId w:val="3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Comidas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a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domicilio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;</w:t>
      </w:r>
    </w:p>
    <w:p w:rsidR="00735111" w:rsidRPr="00735111" w:rsidRDefault="00735111" w:rsidP="00735111">
      <w:pPr>
        <w:pStyle w:val="ListParagraph"/>
        <w:numPr>
          <w:ilvl w:val="0"/>
          <w:numId w:val="3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Servicios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de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enfermería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;</w:t>
      </w:r>
    </w:p>
    <w:p w:rsidR="00735111" w:rsidRPr="00735111" w:rsidRDefault="00735111" w:rsidP="00735111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Artículos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médicos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;</w:t>
      </w:r>
    </w:p>
    <w:p w:rsidR="00735111" w:rsidRPr="00735111" w:rsidRDefault="00735111" w:rsidP="00735111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Cuidado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temporal de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adultos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;</w:t>
      </w:r>
    </w:p>
    <w:p w:rsidR="00735111" w:rsidRPr="00735111" w:rsidRDefault="00735111" w:rsidP="00735111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Servicios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dentales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;</w:t>
      </w:r>
    </w:p>
    <w:p w:rsidR="00735111" w:rsidRPr="00735111" w:rsidRDefault="00735111" w:rsidP="00735111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Terapias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física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,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ocupacional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y del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habla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;</w:t>
      </w:r>
    </w:p>
    <w:p w:rsidR="00735111" w:rsidRPr="00735111" w:rsidRDefault="00735111" w:rsidP="00735111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Servicios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de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administración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financiera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;</w:t>
      </w:r>
    </w:p>
    <w:p w:rsidR="00735111" w:rsidRPr="00735111" w:rsidRDefault="00735111" w:rsidP="00735111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Terapia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de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rehabilitación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cognitiva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; y</w:t>
      </w:r>
    </w:p>
    <w:p w:rsidR="00334385" w:rsidRPr="00735111" w:rsidRDefault="00735111" w:rsidP="00735111">
      <w:pPr>
        <w:pStyle w:val="ListParagraph"/>
        <w:numPr>
          <w:ilvl w:val="0"/>
          <w:numId w:val="3"/>
        </w:numPr>
        <w:spacing w:after="100" w:afterAutospacing="1" w:line="240" w:lineRule="auto"/>
        <w:outlineLvl w:val="3"/>
        <w:rPr>
          <w:color w:val="000000" w:themeColor="text1"/>
        </w:rPr>
      </w:pP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Empleo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con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apoyo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y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ayuda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para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encontrar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empleo</w:t>
      </w:r>
      <w:proofErr w:type="spellEnd"/>
      <w:r w:rsidRPr="00735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.</w:t>
      </w:r>
    </w:p>
    <w:sectPr w:rsidR="00334385" w:rsidRPr="007351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7346A"/>
    <w:multiLevelType w:val="hybridMultilevel"/>
    <w:tmpl w:val="E318C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632D8"/>
    <w:multiLevelType w:val="hybridMultilevel"/>
    <w:tmpl w:val="AB4C2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E6C7F"/>
    <w:multiLevelType w:val="hybridMultilevel"/>
    <w:tmpl w:val="07F47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111"/>
    <w:rsid w:val="00334385"/>
    <w:rsid w:val="00735111"/>
    <w:rsid w:val="00874B7E"/>
    <w:rsid w:val="009739D6"/>
    <w:rsid w:val="00AA783C"/>
    <w:rsid w:val="00F5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04A9CF-9739-49EA-937F-A9BC166AC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99"/>
    <w:qFormat/>
    <w:rsid w:val="00735111"/>
    <w:pPr>
      <w:spacing w:line="276" w:lineRule="auto"/>
    </w:pPr>
    <w:rPr>
      <w:rFonts w:asciiTheme="minorHAnsi" w:hAnsiTheme="minorHAnsi"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sid w:val="007351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5111"/>
    <w:rPr>
      <w:rFonts w:asciiTheme="minorHAnsi" w:hAnsiTheme="minorHAnsi"/>
      <w:color w:val="1F497D" w:themeColor="text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735111"/>
    <w:rPr>
      <w:sz w:val="16"/>
      <w:szCs w:val="16"/>
    </w:rPr>
  </w:style>
  <w:style w:type="paragraph" w:styleId="BodyText">
    <w:name w:val="Body Text"/>
    <w:basedOn w:val="Normal"/>
    <w:link w:val="BodyTextChar"/>
    <w:qFormat/>
    <w:rsid w:val="00735111"/>
    <w:pPr>
      <w:spacing w:before="160" w:after="160"/>
    </w:pPr>
  </w:style>
  <w:style w:type="character" w:customStyle="1" w:styleId="BodyTextChar">
    <w:name w:val="Body Text Char"/>
    <w:basedOn w:val="DefaultParagraphFont"/>
    <w:link w:val="BodyText"/>
    <w:rsid w:val="00735111"/>
    <w:rPr>
      <w:rFonts w:asciiTheme="minorHAnsi" w:hAnsiTheme="minorHAnsi"/>
      <w:color w:val="1F497D" w:themeColor="text2"/>
    </w:rPr>
  </w:style>
  <w:style w:type="paragraph" w:styleId="Title">
    <w:name w:val="Title"/>
    <w:basedOn w:val="Normal"/>
    <w:next w:val="Subtitle"/>
    <w:link w:val="TitleChar"/>
    <w:uiPriority w:val="10"/>
    <w:qFormat/>
    <w:rsid w:val="00735111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735111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73511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35111"/>
    <w:rPr>
      <w:rFonts w:asciiTheme="minorHAnsi" w:eastAsiaTheme="minorEastAsia" w:hAnsiTheme="minorHAnsi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1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111"/>
    <w:rPr>
      <w:rFonts w:ascii="Segoe UI" w:hAnsi="Segoe UI" w:cs="Segoe UI"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Lee,Jacqueline (HHSC/DADS)</dc:creator>
  <cp:keywords/>
  <dc:description/>
  <cp:lastModifiedBy>Lee,Jacqueline (HHSC/DADS)</cp:lastModifiedBy>
  <cp:revision>3</cp:revision>
  <dcterms:created xsi:type="dcterms:W3CDTF">2019-04-08T11:51:00Z</dcterms:created>
  <dcterms:modified xsi:type="dcterms:W3CDTF">2019-04-09T18:13:00Z</dcterms:modified>
</cp:coreProperties>
</file>